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513" w:rsidRDefault="00C30513" w:rsidP="00000EC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F038E7" w:rsidRDefault="003B301F">
      <w:pPr>
        <w:jc w:val="center"/>
        <w:rPr>
          <w:b/>
          <w:sz w:val="28"/>
          <w:szCs w:val="28"/>
        </w:rPr>
      </w:pPr>
    </w:p>
    <w:p w:rsidR="003B301F" w:rsidRPr="00F038E7" w:rsidRDefault="003B301F">
      <w:pPr>
        <w:jc w:val="center"/>
        <w:rPr>
          <w:b/>
          <w:sz w:val="28"/>
          <w:szCs w:val="28"/>
        </w:rPr>
      </w:pPr>
      <w:r w:rsidRPr="00F038E7">
        <w:rPr>
          <w:b/>
          <w:sz w:val="28"/>
          <w:szCs w:val="28"/>
        </w:rPr>
        <w:t>П О С Т А Н О В Л Е Н И Е</w:t>
      </w:r>
    </w:p>
    <w:p w:rsidR="003B301F" w:rsidRPr="002557B7" w:rsidRDefault="003B301F">
      <w:pPr>
        <w:jc w:val="center"/>
        <w:rPr>
          <w:b/>
          <w:sz w:val="24"/>
          <w:szCs w:val="24"/>
        </w:rPr>
      </w:pPr>
    </w:p>
    <w:p w:rsidR="003B301F" w:rsidRPr="00F038E7" w:rsidRDefault="008A335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C1C0A">
        <w:rPr>
          <w:sz w:val="28"/>
          <w:szCs w:val="28"/>
        </w:rPr>
        <w:t>22</w:t>
      </w:r>
      <w:r w:rsidR="0033195A" w:rsidRPr="00F038E7">
        <w:rPr>
          <w:sz w:val="28"/>
          <w:szCs w:val="28"/>
        </w:rPr>
        <w:t xml:space="preserve"> дека</w:t>
      </w:r>
      <w:r w:rsidR="00CA059E" w:rsidRPr="00F038E7">
        <w:rPr>
          <w:sz w:val="28"/>
          <w:szCs w:val="28"/>
        </w:rPr>
        <w:t xml:space="preserve">бря </w:t>
      </w:r>
      <w:r w:rsidR="006D65BC" w:rsidRPr="00F038E7">
        <w:rPr>
          <w:sz w:val="28"/>
          <w:szCs w:val="28"/>
        </w:rPr>
        <w:t>20</w:t>
      </w:r>
      <w:r w:rsidR="00776369" w:rsidRPr="00F038E7">
        <w:rPr>
          <w:sz w:val="28"/>
          <w:szCs w:val="28"/>
        </w:rPr>
        <w:t>21</w:t>
      </w:r>
      <w:r w:rsidR="007178F1" w:rsidRPr="00F038E7">
        <w:rPr>
          <w:sz w:val="28"/>
          <w:szCs w:val="28"/>
        </w:rPr>
        <w:t>г.</w:t>
      </w:r>
      <w:r w:rsidR="003B301F" w:rsidRPr="00F038E7">
        <w:rPr>
          <w:sz w:val="28"/>
          <w:szCs w:val="28"/>
        </w:rPr>
        <w:t xml:space="preserve"> </w:t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6D65BC" w:rsidRPr="00F038E7">
        <w:rPr>
          <w:sz w:val="28"/>
          <w:szCs w:val="28"/>
        </w:rPr>
        <w:t xml:space="preserve">№ </w:t>
      </w:r>
      <w:r w:rsidR="00CC1C0A">
        <w:rPr>
          <w:sz w:val="28"/>
          <w:szCs w:val="28"/>
        </w:rPr>
        <w:t>299</w:t>
      </w:r>
    </w:p>
    <w:p w:rsidR="003B301F" w:rsidRPr="002557B7" w:rsidRDefault="003B301F">
      <w:pPr>
        <w:jc w:val="center"/>
        <w:rPr>
          <w:sz w:val="24"/>
          <w:szCs w:val="24"/>
        </w:rPr>
      </w:pPr>
      <w:r w:rsidRPr="002557B7">
        <w:rPr>
          <w:sz w:val="24"/>
          <w:szCs w:val="24"/>
        </w:rPr>
        <w:t>р.п. Новые Бурасы</w:t>
      </w:r>
    </w:p>
    <w:p w:rsidR="0049492B" w:rsidRPr="002557B7" w:rsidRDefault="0049492B" w:rsidP="00C30513">
      <w:pPr>
        <w:ind w:firstLine="720"/>
        <w:rPr>
          <w:sz w:val="24"/>
          <w:szCs w:val="24"/>
        </w:rPr>
      </w:pPr>
    </w:p>
    <w:p w:rsidR="00CA059E" w:rsidRPr="00F038E7" w:rsidRDefault="00CA059E" w:rsidP="008A335E">
      <w:pPr>
        <w:pStyle w:val="210"/>
        <w:spacing w:before="170" w:line="208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038E7">
        <w:rPr>
          <w:rFonts w:ascii="Times New Roman" w:hAnsi="Times New Roman" w:cs="Times New Roman"/>
          <w:sz w:val="28"/>
          <w:szCs w:val="28"/>
        </w:rPr>
        <w:t>О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б утверждении программы профилактики рисков причинения вреда</w:t>
      </w:r>
      <w:r w:rsidR="00F038E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8A335E">
        <w:rPr>
          <w:rFonts w:ascii="Times New Roman" w:hAnsi="Times New Roman" w:cs="Times New Roman"/>
          <w:spacing w:val="5"/>
          <w:sz w:val="28"/>
          <w:szCs w:val="28"/>
        </w:rPr>
        <w:t>(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ущерба) охраняемым законом ценностям при осуществлении муниципального контроля в сфере благоустройства на 2022 год</w:t>
      </w:r>
    </w:p>
    <w:p w:rsidR="00CA059E" w:rsidRPr="00A02B1D" w:rsidRDefault="00CA059E" w:rsidP="00A02B1D">
      <w:pPr>
        <w:pStyle w:val="210"/>
        <w:spacing w:before="170" w:line="208" w:lineRule="auto"/>
        <w:ind w:right="809"/>
        <w:jc w:val="both"/>
        <w:rPr>
          <w:rFonts w:ascii="Times New Roman" w:hAnsi="Times New Roman" w:cs="Times New Roman"/>
        </w:rPr>
      </w:pPr>
    </w:p>
    <w:p w:rsidR="00A02B1D" w:rsidRPr="008A335E" w:rsidRDefault="00F038E7" w:rsidP="008A335E">
      <w:pPr>
        <w:ind w:firstLine="720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="00A02B1D" w:rsidRPr="008A335E">
        <w:rPr>
          <w:sz w:val="28"/>
          <w:szCs w:val="28"/>
        </w:rPr>
        <w:t xml:space="preserve"> решением Совета Новобурасского муниципального образования от 26 августа 2021 г. № 139 «Об утверждении Положения о муниципальном контроле в сфере благоустройства на территории Новобурасского муниципального образования Новобурасского муниципального района Саратовской области», руководствуясь </w:t>
      </w:r>
      <w:r w:rsidR="00A02B1D" w:rsidRPr="008A335E">
        <w:rPr>
          <w:bCs/>
          <w:sz w:val="28"/>
          <w:szCs w:val="28"/>
        </w:rPr>
        <w:t>Уставом</w:t>
      </w:r>
      <w:r w:rsidR="00A02B1D" w:rsidRPr="008A335E">
        <w:rPr>
          <w:sz w:val="28"/>
          <w:szCs w:val="28"/>
        </w:rPr>
        <w:t xml:space="preserve"> Новобурасского муниципального образования</w:t>
      </w:r>
    </w:p>
    <w:p w:rsidR="00CA059E" w:rsidRPr="008A335E" w:rsidRDefault="00CA059E" w:rsidP="008A335E">
      <w:pPr>
        <w:pStyle w:val="a4"/>
        <w:ind w:right="110" w:firstLine="720"/>
        <w:rPr>
          <w:b/>
          <w:szCs w:val="28"/>
        </w:rPr>
      </w:pPr>
      <w:r w:rsidRPr="008A335E">
        <w:rPr>
          <w:b/>
          <w:w w:val="105"/>
          <w:szCs w:val="28"/>
        </w:rPr>
        <w:t>ПОСТАНОВЛЯЮ:</w:t>
      </w:r>
    </w:p>
    <w:p w:rsidR="00305EE1" w:rsidRPr="008A335E" w:rsidRDefault="00305EE1" w:rsidP="008A335E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8A335E">
        <w:rPr>
          <w:rFonts w:ascii="Times New Roman" w:hAnsi="Times New Roman"/>
          <w:sz w:val="28"/>
          <w:szCs w:val="28"/>
        </w:rPr>
        <w:t>1. Утвердить программу профилактики рисков причинения вреда (ущерба) охраняемым законом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 xml:space="preserve"> ценностям по муниципальному контролю в сфере благоустройства на 2022 год, согласно приложению.</w:t>
      </w:r>
    </w:p>
    <w:p w:rsidR="000050FD" w:rsidRPr="008A335E" w:rsidRDefault="0039130C" w:rsidP="00F038E7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8A335E">
        <w:rPr>
          <w:rFonts w:ascii="Times New Roman" w:hAnsi="Times New Roman"/>
          <w:sz w:val="28"/>
          <w:szCs w:val="28"/>
        </w:rPr>
        <w:t>2</w:t>
      </w:r>
      <w:r w:rsidR="00C30513" w:rsidRPr="008A335E">
        <w:rPr>
          <w:rFonts w:ascii="Times New Roman" w:hAnsi="Times New Roman"/>
          <w:sz w:val="28"/>
          <w:szCs w:val="28"/>
        </w:rPr>
        <w:t>.</w:t>
      </w:r>
      <w:r w:rsidR="008A335E">
        <w:rPr>
          <w:rFonts w:ascii="Times New Roman" w:hAnsi="Times New Roman"/>
          <w:sz w:val="28"/>
          <w:szCs w:val="28"/>
        </w:rPr>
        <w:t xml:space="preserve"> </w:t>
      </w:r>
      <w:r w:rsidR="000050FD" w:rsidRPr="008A335E">
        <w:rPr>
          <w:rFonts w:ascii="Times New Roman" w:hAnsi="Times New Roman"/>
          <w:sz w:val="28"/>
          <w:szCs w:val="28"/>
        </w:rPr>
        <w:t>Настоящее постановление вступает в силу со дня его</w:t>
      </w:r>
      <w:r w:rsidR="00F605DB" w:rsidRPr="008A335E">
        <w:rPr>
          <w:rFonts w:ascii="Times New Roman" w:hAnsi="Times New Roman"/>
          <w:sz w:val="28"/>
          <w:szCs w:val="28"/>
        </w:rPr>
        <w:t xml:space="preserve"> официального опубликования в МУП «Редакция Новобурасской районной газеты «Наше время»»</w:t>
      </w:r>
      <w:r w:rsidR="000050FD" w:rsidRPr="008A335E">
        <w:rPr>
          <w:rFonts w:ascii="Times New Roman" w:hAnsi="Times New Roman"/>
          <w:sz w:val="28"/>
          <w:szCs w:val="28"/>
        </w:rPr>
        <w:t xml:space="preserve"> </w:t>
      </w:r>
      <w:r w:rsidR="00F605DB" w:rsidRPr="008A335E">
        <w:rPr>
          <w:rFonts w:ascii="Times New Roman" w:hAnsi="Times New Roman"/>
          <w:sz w:val="28"/>
          <w:szCs w:val="28"/>
        </w:rPr>
        <w:t xml:space="preserve">и подлежит </w:t>
      </w:r>
      <w:r w:rsidR="000050FD" w:rsidRPr="008A335E">
        <w:rPr>
          <w:rFonts w:ascii="Times New Roman" w:hAnsi="Times New Roman"/>
          <w:sz w:val="28"/>
          <w:szCs w:val="28"/>
        </w:rPr>
        <w:t>размещени</w:t>
      </w:r>
      <w:r w:rsidR="00F605DB" w:rsidRPr="008A335E">
        <w:rPr>
          <w:rFonts w:ascii="Times New Roman" w:hAnsi="Times New Roman"/>
          <w:sz w:val="28"/>
          <w:szCs w:val="28"/>
        </w:rPr>
        <w:t>ю</w:t>
      </w:r>
      <w:r w:rsidR="000050FD" w:rsidRPr="008A335E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8" w:history="1">
        <w:r w:rsidR="000050FD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8A335E">
        <w:rPr>
          <w:rFonts w:ascii="Times New Roman" w:hAnsi="Times New Roman"/>
          <w:sz w:val="28"/>
          <w:szCs w:val="28"/>
        </w:rPr>
        <w:t>.</w:t>
      </w:r>
    </w:p>
    <w:p w:rsidR="00F26C47" w:rsidRPr="008A335E" w:rsidRDefault="0039130C" w:rsidP="00F038E7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8A335E">
        <w:rPr>
          <w:rFonts w:ascii="Times New Roman" w:hAnsi="Times New Roman"/>
          <w:sz w:val="28"/>
          <w:szCs w:val="28"/>
        </w:rPr>
        <w:t>3</w:t>
      </w:r>
      <w:r w:rsidR="00F26C47" w:rsidRPr="008A335E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CA059E" w:rsidRPr="008A335E">
        <w:rPr>
          <w:rFonts w:ascii="Times New Roman" w:hAnsi="Times New Roman"/>
          <w:sz w:val="28"/>
          <w:szCs w:val="28"/>
        </w:rPr>
        <w:t>оставляю за собой.</w:t>
      </w:r>
    </w:p>
    <w:p w:rsidR="00752AD3" w:rsidRDefault="00752AD3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335E" w:rsidRPr="008A335E" w:rsidRDefault="008A335E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6A72" w:rsidRPr="008A335E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F605DB" w:rsidRPr="008A335E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572B44"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363DAE" w:rsidRPr="008A335E">
        <w:rPr>
          <w:rFonts w:ascii="Times New Roman" w:hAnsi="Times New Roman"/>
          <w:b/>
          <w:sz w:val="28"/>
          <w:szCs w:val="28"/>
        </w:rPr>
        <w:tab/>
      </w:r>
      <w:r w:rsidR="00F605DB" w:rsidRPr="008A335E">
        <w:rPr>
          <w:rFonts w:ascii="Times New Roman" w:hAnsi="Times New Roman"/>
          <w:b/>
          <w:sz w:val="28"/>
          <w:szCs w:val="28"/>
        </w:rPr>
        <w:t>А.Ф.</w:t>
      </w:r>
      <w:r w:rsidR="008A335E">
        <w:rPr>
          <w:rFonts w:ascii="Times New Roman" w:hAnsi="Times New Roman"/>
          <w:b/>
          <w:sz w:val="28"/>
          <w:szCs w:val="28"/>
        </w:rPr>
        <w:t xml:space="preserve"> </w:t>
      </w:r>
      <w:r w:rsidR="00F605DB" w:rsidRPr="008A335E">
        <w:rPr>
          <w:rFonts w:ascii="Times New Roman" w:hAnsi="Times New Roman"/>
          <w:b/>
          <w:sz w:val="28"/>
          <w:szCs w:val="28"/>
        </w:rPr>
        <w:t>Воробьев</w:t>
      </w:r>
    </w:p>
    <w:p w:rsidR="00C30513" w:rsidRPr="008A335E" w:rsidRDefault="00C30513" w:rsidP="00F038E7">
      <w:pPr>
        <w:pStyle w:val="a7"/>
        <w:rPr>
          <w:rFonts w:ascii="Times New Roman" w:hAnsi="Times New Roman"/>
          <w:b/>
          <w:sz w:val="28"/>
          <w:szCs w:val="28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665E0F" w:rsidTr="002557B7">
        <w:tc>
          <w:tcPr>
            <w:tcW w:w="4926" w:type="dxa"/>
          </w:tcPr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39130C" w:rsidRPr="00665E0F" w:rsidRDefault="0039130C" w:rsidP="001C7930">
            <w:pPr>
              <w:jc w:val="right"/>
              <w:rPr>
                <w:sz w:val="24"/>
                <w:szCs w:val="24"/>
              </w:rPr>
            </w:pPr>
          </w:p>
          <w:p w:rsidR="00F26C47" w:rsidRPr="008A335E" w:rsidRDefault="00F26C47" w:rsidP="00F038E7">
            <w:pPr>
              <w:jc w:val="right"/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Приложение  </w:t>
            </w:r>
          </w:p>
          <w:p w:rsidR="00F26C47" w:rsidRPr="008A335E" w:rsidRDefault="00F26C47" w:rsidP="001C7930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8A335E" w:rsidRDefault="00F605DB" w:rsidP="00877121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от </w:t>
            </w:r>
            <w:r w:rsidR="00CC1C0A">
              <w:rPr>
                <w:sz w:val="28"/>
                <w:szCs w:val="24"/>
              </w:rPr>
              <w:t>22</w:t>
            </w:r>
            <w:r w:rsidR="00305EE1" w:rsidRPr="008A335E">
              <w:rPr>
                <w:sz w:val="28"/>
                <w:szCs w:val="24"/>
              </w:rPr>
              <w:t xml:space="preserve"> дека</w:t>
            </w:r>
            <w:r w:rsidR="002557B7" w:rsidRPr="008A335E">
              <w:rPr>
                <w:sz w:val="28"/>
                <w:szCs w:val="24"/>
              </w:rPr>
              <w:t>б</w:t>
            </w:r>
            <w:r w:rsidR="0039130C" w:rsidRPr="008A335E">
              <w:rPr>
                <w:sz w:val="28"/>
                <w:szCs w:val="24"/>
              </w:rPr>
              <w:t>ря</w:t>
            </w:r>
            <w:r w:rsidR="00F26C47" w:rsidRPr="008A335E">
              <w:rPr>
                <w:sz w:val="28"/>
                <w:szCs w:val="24"/>
              </w:rPr>
              <w:t xml:space="preserve"> 20</w:t>
            </w:r>
            <w:r w:rsidR="0039130C" w:rsidRPr="008A335E">
              <w:rPr>
                <w:sz w:val="28"/>
                <w:szCs w:val="24"/>
              </w:rPr>
              <w:t>21</w:t>
            </w:r>
            <w:r w:rsidR="00F26C47" w:rsidRPr="008A335E">
              <w:rPr>
                <w:sz w:val="28"/>
                <w:szCs w:val="24"/>
              </w:rPr>
              <w:t xml:space="preserve"> г. № </w:t>
            </w:r>
            <w:r w:rsidR="00CC1C0A">
              <w:rPr>
                <w:sz w:val="28"/>
                <w:szCs w:val="24"/>
              </w:rPr>
              <w:t>299</w:t>
            </w:r>
          </w:p>
          <w:p w:rsidR="00760558" w:rsidRPr="00665E0F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335E">
        <w:rPr>
          <w:rFonts w:ascii="Times New Roman" w:hAnsi="Times New Roman" w:cs="Times New Roman"/>
          <w:bCs/>
          <w:sz w:val="28"/>
          <w:szCs w:val="28"/>
        </w:rPr>
        <w:lastRenderedPageBreak/>
        <w:t>Программа</w:t>
      </w:r>
    </w:p>
    <w:p w:rsidR="00F038E7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</w:t>
      </w:r>
    </w:p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 в сфере благоустройства на 2022 год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</w:p>
    <w:p w:rsidR="00760558" w:rsidRPr="008A335E" w:rsidRDefault="00760558" w:rsidP="008A335E">
      <w:pPr>
        <w:jc w:val="center"/>
        <w:rPr>
          <w:color w:val="010302"/>
          <w:sz w:val="28"/>
          <w:szCs w:val="28"/>
        </w:rPr>
      </w:pPr>
      <w:r w:rsidRPr="008A335E">
        <w:rPr>
          <w:color w:val="000000"/>
          <w:sz w:val="28"/>
          <w:szCs w:val="28"/>
        </w:rPr>
        <w:t>Паспорт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753"/>
      </w:tblGrid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(далее – программа профилактики)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Федеральный зако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н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т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31.07.202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0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№</w:t>
            </w:r>
            <w:r w:rsidR="00F038E7"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248-Ф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З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«О государственном контрол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(надзоре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) и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муниципально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м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контроле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в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Российско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й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Федерации»,</w:t>
            </w:r>
            <w:r w:rsidR="008A335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Федеральный закон от 11.06.2021№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      </w:r>
            <w:r w:rsidR="00F038E7" w:rsidRPr="008A335E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F038E7" w:rsidRPr="008A335E">
              <w:rPr>
                <w:sz w:val="28"/>
                <w:szCs w:val="28"/>
              </w:rPr>
              <w:t>постановление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 (далее – Управление)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 Устранение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ричин, факторов и условий,</w:t>
            </w:r>
            <w:r w:rsidR="00612871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способствующих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ричинению или возможному причинению вреда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(ущерба)</w:t>
            </w:r>
            <w:r w:rsidR="00612871"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аконом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нарушению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требований,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возникновения.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 Снижение административной нагрузки на подконтрольные субъекты.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 Повышение результативности и эффективности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к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онтрольно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й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деятельности в сфере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благоустройства.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 Предотвращение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 Проведение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профилактических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мероприятий,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направленных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предотвращение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 Информирование,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консультирование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контролируемых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лиц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использованием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информационно-телекоммуникационных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технологий. 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4. Обеспечение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доступности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информации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требованиях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необходимых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мерах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F038E7" w:rsidRPr="008A335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исполнению.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Срок реализации программы профилактики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2022 год</w:t>
            </w:r>
          </w:p>
        </w:tc>
      </w:tr>
      <w:tr w:rsidR="00612871" w:rsidRPr="008A335E" w:rsidTr="00612871">
        <w:tc>
          <w:tcPr>
            <w:tcW w:w="1668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8753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 М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инимизирование количества нарушений субъектами профилактики обязательных требований, установленных Правилами благоустройства;</w:t>
            </w:r>
          </w:p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2. 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Повышение правосознания и правовой культуры контролируемых лиц.</w:t>
            </w:r>
          </w:p>
        </w:tc>
      </w:tr>
    </w:tbl>
    <w:p w:rsidR="00612871" w:rsidRPr="008A335E" w:rsidRDefault="00612871" w:rsidP="008A335E">
      <w:pPr>
        <w:tabs>
          <w:tab w:val="left" w:pos="1535"/>
        </w:tabs>
        <w:rPr>
          <w:sz w:val="28"/>
          <w:szCs w:val="28"/>
        </w:rPr>
      </w:pP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муниципального</w:t>
      </w: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контроля в сфере благоустройства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 xml:space="preserve">1.1. 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требования, установленные Правилами благоустройства территории Новобурасского муниципального образования Новобурасского муниципального  района Саратовской области.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1.2. За текущий период 2021 года в рамках муниципального контроля за соблюдением Правил благоустройства на территории Новобурасского муниципального образования Новобурасского муниципального района Саратовской области  плановые и внеплановые проверки, мероприятия по контролю без взаимодействия с субъектами контроля на территории Новобурасского муниципального образования не производились.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1.3. В целях профилактики нарушений обязательных требований, соблюдение которых проверяется в ходе осуществления муниципального контроля, Управлением по работе с территориями вопросам ЖКХ и экологии администрации Новобурасского муниципального района Саратовской области  в 2021 году проведена следующая работа: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осуществлено информирование подконтрольных субъектов о необходимости соблюдения обязательных требований.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2. Характеристика проблем, на решение которых направлена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программа профилактики</w:t>
      </w:r>
    </w:p>
    <w:p w:rsidR="00760558" w:rsidRPr="008A335E" w:rsidRDefault="00760558" w:rsidP="008A335E">
      <w:pPr>
        <w:shd w:val="clear" w:color="auto" w:fill="FFFFFF"/>
        <w:contextualSpacing/>
        <w:jc w:val="both"/>
        <w:rPr>
          <w:sz w:val="28"/>
          <w:szCs w:val="28"/>
        </w:rPr>
      </w:pPr>
      <w:r w:rsidRPr="008A335E">
        <w:rPr>
          <w:sz w:val="28"/>
          <w:szCs w:val="28"/>
        </w:rPr>
        <w:tab/>
        <w:t>2.1. К основным проблемам в сфере благоустройства, на решение которых направлена Программа профилактики относится: приведение объектов благоустройства в соответствии с технико-эксплуатационными характеристиками улучшение архитектурно-планировочного облика муниципального образования, улучшение экологической обстановки и санитарно-гигиенических условий жизни, создание безопасных и комфортных условий для проживания населения.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3. Цели и задачи реализации программы профилактики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3.1. 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1) стимулирование добросовестного соблюдения обязательных требований всеми контролируемыми лицами;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2) 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3) 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3.2. Задачами Программы являются: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- укрепление системы профилактики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- 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 формирование одинакового понимания обязательных требований у всех участников контрольной деятельности.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 xml:space="preserve">4. Перечень профилактических мероприятий, 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сроки (периодичность) их проведения</w:t>
      </w: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  <w:r w:rsidRPr="008A335E">
        <w:rPr>
          <w:sz w:val="28"/>
          <w:szCs w:val="28"/>
        </w:rPr>
        <w:t xml:space="preserve">Таблица </w:t>
      </w:r>
    </w:p>
    <w:tbl>
      <w:tblPr>
        <w:tblStyle w:val="a6"/>
        <w:tblpPr w:leftFromText="180" w:rightFromText="180" w:vertAnchor="text" w:horzAnchor="margin" w:tblpXSpec="center" w:tblpY="191"/>
        <w:tblW w:w="10320" w:type="dxa"/>
        <w:tblLayout w:type="fixed"/>
        <w:tblLook w:val="04A0" w:firstRow="1" w:lastRow="0" w:firstColumn="1" w:lastColumn="0" w:noHBand="0" w:noVBand="1"/>
      </w:tblPr>
      <w:tblGrid>
        <w:gridCol w:w="676"/>
        <w:gridCol w:w="4823"/>
        <w:gridCol w:w="2269"/>
        <w:gridCol w:w="2552"/>
      </w:tblGrid>
      <w:tr w:rsidR="00760558" w:rsidRPr="008A335E" w:rsidTr="007605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 xml:space="preserve">№ п/п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Наименование формы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Срок (периодичность) проведения</w:t>
            </w:r>
            <w:r w:rsidR="008A335E" w:rsidRPr="008A335E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Ответственный исполнитель</w:t>
            </w:r>
          </w:p>
        </w:tc>
      </w:tr>
      <w:tr w:rsidR="00760558" w:rsidRPr="008A335E" w:rsidTr="00760558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1. Информирование</w:t>
            </w:r>
          </w:p>
        </w:tc>
      </w:tr>
      <w:tr w:rsidR="00760558" w:rsidRPr="008A335E" w:rsidTr="007605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1.1.</w:t>
            </w: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Актуализация и размещение в сети «Интернет» на официальном сайте администрации Новобурасского муниципального района Саратовской области: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а) перечня нормативных правовых актов, содержащих обязательные требования, оценка соблюдения которых осуществляется в рамках муниципального контроля в сфере благоустройства</w:t>
            </w:r>
          </w:p>
          <w:p w:rsidR="00760558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8A335E" w:rsidRPr="008A335E" w:rsidRDefault="008A335E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б) материалов, информационных писем, руководств по соблюдению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в) перечня индикаторов риска нарушения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tabs>
                <w:tab w:val="left" w:pos="176"/>
              </w:tabs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 xml:space="preserve">г) программы профилактики рисков причинения вреда (ущерба) охраняемым законом ценностям </w:t>
            </w: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8A335E" w:rsidRPr="008A335E" w:rsidRDefault="008A335E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5 рабочих дней с момента изменения действующего законодательства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реже 2 раз в год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10 рабочих дней после</w:t>
            </w:r>
            <w:r w:rsidR="007E0566"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их утверждения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25 декабря предшествующего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территориями, вопросам ЖКХ и экологии администрации Новобурасского муниципального района Саратовской области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760558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2. Консультирование</w:t>
            </w:r>
          </w:p>
        </w:tc>
      </w:tr>
      <w:tr w:rsidR="00760558" w:rsidRPr="008A335E" w:rsidTr="00760558">
        <w:trPr>
          <w:trHeight w:val="28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  <w:t>К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онсультирование контролируемых лиц и их представителей по вопросам, связанным с организацией и осуществлением муниципального контроля в сфере благоустройства: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 порядок проведения контрольных мероприятий;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2) порядок осуществления профилактических мероприятий;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 порядок принятия решений по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итогам контрольных мероприятий.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 запросу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 форме устных и письменных разъяснений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  <w:tr w:rsidR="00760558" w:rsidRPr="008A335E" w:rsidTr="00760558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3. Объявление предостережения</w:t>
            </w:r>
          </w:p>
        </w:tc>
      </w:tr>
      <w:tr w:rsidR="00760558" w:rsidRPr="008A335E" w:rsidTr="007605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 принятии решения должностными лицами, уполномоченными на осуществление муниципального контроля в сфере благоустройства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</w:tbl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5. Показатели результативности и эффективности программы профилактики</w:t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 xml:space="preserve"> рисков причинения вреда (ущерба)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Программы производится по итогам 2022 года методом сравнения показателей качества профилактической деятельности с предыдущим годом.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К показателям качества профилактической деятельности относятся следующие: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 Количество выданных предписаний;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2. Количество субъектов, которым выданы предписания;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3. Информирование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контрольного органа руководств (памяток), информационных статей.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 xml:space="preserve">Ожидаемые конечные результаты: 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 минимизирование количества нарушений субъектами профилактики обязательных требований, установленных Правилами благоустройства;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 снижение уровня административной нагрузки на подконтрольные субъекты.</w:t>
      </w:r>
    </w:p>
    <w:p w:rsidR="00CC6E7B" w:rsidRPr="008A335E" w:rsidRDefault="00CC6E7B" w:rsidP="008A335E">
      <w:pPr>
        <w:pStyle w:val="a4"/>
        <w:rPr>
          <w:szCs w:val="28"/>
        </w:rPr>
      </w:pPr>
    </w:p>
    <w:sectPr w:rsidR="00CC6E7B" w:rsidRPr="008A335E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CF4" w:rsidRDefault="00C80CF4">
      <w:r>
        <w:separator/>
      </w:r>
    </w:p>
  </w:endnote>
  <w:endnote w:type="continuationSeparator" w:id="0">
    <w:p w:rsidR="00C80CF4" w:rsidRDefault="00C8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CF4" w:rsidRDefault="00C80CF4">
      <w:r>
        <w:separator/>
      </w:r>
    </w:p>
  </w:footnote>
  <w:footnote w:type="continuationSeparator" w:id="0">
    <w:p w:rsidR="00C80CF4" w:rsidRDefault="00C80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 w15:restartNumberingAfterBreak="0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50FD"/>
    <w:rsid w:val="00092327"/>
    <w:rsid w:val="000F2479"/>
    <w:rsid w:val="001016A8"/>
    <w:rsid w:val="001062E2"/>
    <w:rsid w:val="00151BA6"/>
    <w:rsid w:val="001A16B7"/>
    <w:rsid w:val="001C7930"/>
    <w:rsid w:val="001F6D3B"/>
    <w:rsid w:val="0021652D"/>
    <w:rsid w:val="00221A9A"/>
    <w:rsid w:val="00231780"/>
    <w:rsid w:val="00243E5A"/>
    <w:rsid w:val="00244A88"/>
    <w:rsid w:val="002557B7"/>
    <w:rsid w:val="00256EDC"/>
    <w:rsid w:val="00285F1D"/>
    <w:rsid w:val="002B6F35"/>
    <w:rsid w:val="002D1DB0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FA7"/>
    <w:rsid w:val="005E2F5E"/>
    <w:rsid w:val="00612871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5D5A"/>
    <w:rsid w:val="007E0566"/>
    <w:rsid w:val="008044FD"/>
    <w:rsid w:val="008065E6"/>
    <w:rsid w:val="00822DD9"/>
    <w:rsid w:val="008363DA"/>
    <w:rsid w:val="00877121"/>
    <w:rsid w:val="008A335E"/>
    <w:rsid w:val="008D6A72"/>
    <w:rsid w:val="00921EB4"/>
    <w:rsid w:val="00941162"/>
    <w:rsid w:val="009630E7"/>
    <w:rsid w:val="00965524"/>
    <w:rsid w:val="009A1C39"/>
    <w:rsid w:val="009D0989"/>
    <w:rsid w:val="009D1A82"/>
    <w:rsid w:val="00A02B1D"/>
    <w:rsid w:val="00A04A0B"/>
    <w:rsid w:val="00A32B04"/>
    <w:rsid w:val="00A3662E"/>
    <w:rsid w:val="00A85EC1"/>
    <w:rsid w:val="00A92378"/>
    <w:rsid w:val="00AD2ACA"/>
    <w:rsid w:val="00B171FC"/>
    <w:rsid w:val="00B43276"/>
    <w:rsid w:val="00B46FC2"/>
    <w:rsid w:val="00B831DE"/>
    <w:rsid w:val="00BC29D9"/>
    <w:rsid w:val="00BE51D1"/>
    <w:rsid w:val="00BE6C82"/>
    <w:rsid w:val="00C0483E"/>
    <w:rsid w:val="00C26527"/>
    <w:rsid w:val="00C30513"/>
    <w:rsid w:val="00C4793D"/>
    <w:rsid w:val="00C553C4"/>
    <w:rsid w:val="00C80CF4"/>
    <w:rsid w:val="00C835DA"/>
    <w:rsid w:val="00C847AB"/>
    <w:rsid w:val="00C90C4A"/>
    <w:rsid w:val="00CA059E"/>
    <w:rsid w:val="00CC1C0A"/>
    <w:rsid w:val="00CC6E7B"/>
    <w:rsid w:val="00D05AF6"/>
    <w:rsid w:val="00D31885"/>
    <w:rsid w:val="00D457FD"/>
    <w:rsid w:val="00D70375"/>
    <w:rsid w:val="00DE7BD8"/>
    <w:rsid w:val="00E06804"/>
    <w:rsid w:val="00E35E2B"/>
    <w:rsid w:val="00E37DE8"/>
    <w:rsid w:val="00E5356A"/>
    <w:rsid w:val="00E60092"/>
    <w:rsid w:val="00E61F91"/>
    <w:rsid w:val="00E70287"/>
    <w:rsid w:val="00E73D30"/>
    <w:rsid w:val="00EC3347"/>
    <w:rsid w:val="00EE24A4"/>
    <w:rsid w:val="00F038E7"/>
    <w:rsid w:val="00F10423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C76CEA-D5B2-47E1-BBE5-439A098F6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7280E-D50A-4386-995F-4D3F0CE15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10577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2021-12-28T06:05:00Z</cp:lastPrinted>
  <dcterms:created xsi:type="dcterms:W3CDTF">2022-01-03T18:59:00Z</dcterms:created>
  <dcterms:modified xsi:type="dcterms:W3CDTF">2022-01-03T18:59:00Z</dcterms:modified>
</cp:coreProperties>
</file>